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Dobrinka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Doneva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21.11.1980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+359886908678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dobi2111@gmail.com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Kristiqn Buhalov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9.9.2009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Teodora Buhalova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1.3.2014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