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Вълева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+359897932151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denitsa.b.valeva@gmail.com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