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Hernandez Ruiz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48085505A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15/1/2003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+34684346752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jan.hernandezruiz@gmail.com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15/3/2026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15/3/2026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 Hernandez Ruiz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