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Faith</w:t>
      </w:r>
      <w:r w:rsidR="00405CC1">
        <w:t xml:space="preserve"> </w:t>
      </w:r>
      <w:r w:rsidRPr="00405CC1" w:rsidR="00405CC1">
        <w:t>Muramba</w:t>
      </w:r>
    </w:p>
    <w:p w:rsidRPr="00BF6E37" w:rsidR="00BF6E37" w:rsidP="00795766" w:rsidRDefault="00BF6E37" w14:paraId="2A1E2765" w14:textId="1E02A52F">
      <w:pPr>
        <w:jc w:val="both"/>
      </w:pPr>
      <w:r w:rsidRPr="00BF6E37">
        <w:rPr>
          <w:b/>
          <w:bCs/>
        </w:rPr>
        <w:t>ID NUMBER:</w:t>
      </w:r>
      <w:r w:rsidRPr="00BF6E37">
        <w:t xml:space="preserve"> </w:t>
      </w:r>
      <w:r w:rsidRPr="001B39C6" w:rsidR="001B39C6">
        <w:t>8605091256188</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2026/04/19</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Imani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2020/01/28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Ayana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2020/06/05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Zuri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2020/04/28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