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Domagała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s.domagala@icloud.com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+48660686645 ,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Domagała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Aleksandra Domagała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