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Pomorska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epomorska@10g.pl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+48500009836 ,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Gosia Pomorska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Gabi salinska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17.05.2019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