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Ariane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 Lattre Jourdan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+330667178183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01/02/1990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L8H4XB6Y0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missclimbeuse@hotmail.fr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69400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Ariane de Lattre Jourdan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