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Budkiewicz-Żeberska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+48666046162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Żeberski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Eryk Żeberski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Liliana Żeberska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