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2026-04-30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Gaudrius Kikas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