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Alfredo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Pazos Arjona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+41772488333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12/09/1995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32077062C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apazosarjona@gmail.com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Alfredo Pazos Arjona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