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Víctor</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Úriz Puy</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72811682F</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13/1/1999</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Calle Padre Murillo Villava, Espainia 31610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+34683512868</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vurizp99@gmail.com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5/4/2026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5/4/2026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Víctor Úriz Puy</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