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Rechenek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e_walas@toya.net.pl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+48607765845 ,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Rechenek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