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Salvador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Doblas García-Diego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53297153N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+34696174767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salvadgd@gmail.com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Salvador Doblas García-Diego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