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Желязкова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7.2.1926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+359888769699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ani1234567891011@abv.bg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