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Gorniak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modrow.karina@gmail.cpm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+48602879883 ,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