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Hanuza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m.hanuza@onet.eu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+48509982929 ,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Hanuza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