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sylwia.bartos@onet.pl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+48501364684 ,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Bartos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