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anna.walczak29@op.pl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+48506916527 ,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Waliszewska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