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Райна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Богомилова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23.6.2006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+359899511348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raini4ka2006@abv.bg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13.4.2026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