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Константин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Буздрев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+359878815638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koseto795@abv.bg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