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+359883330876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ssashko86@abv.bg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Симона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