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Majewska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majamajka21@gmail.com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+48786111215 ,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Szymon Majewski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31.10.2019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Zuzanna Majewska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31.05.2025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26.04.2026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