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Brandon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Belcher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+16785227912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15/11/1988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A49396963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polish0017@gmail.com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30316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24/04/2026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Brandon Belcher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