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Slsvcho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Tushev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slavcho-tushev@abv.bg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+359887550271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24.8.1978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