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Юлия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Киндюшенко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latam.homecare@gmail.com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+359885655377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30.6.1991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Адрианна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29.11.2018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