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jaczewski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+48530096060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jaczewska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vanessa karbowniczek-jeż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