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Ирена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+359892090343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itenaangelova1792@abv.bg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Катерина Недева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