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Лора</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Куин</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11.9.1982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+359899849399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l.j.quinn@outlook.com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Роън Куин</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21.11.2015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Нед Куин</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25.8.2017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20.4.2026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