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Pryhoda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+48786880844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Verkhovod Elizaveta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Pryhoda Oleksandra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Arustamian Mariam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26.09.2008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Radmila Shemberava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18.12.2010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