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Ignas    Gelžinis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2015-08-24</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Marija    Gelžinytė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2015-08-24</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Martynas Gelžinis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