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Zusman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l.zusman@interia.pl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+48509445768 ,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Krystian walczynski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