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Czarkowski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paweloni95@wp.pl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+48609377344 ,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czarkowska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