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Gintė Čičiurkaitė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