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Маргарита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Павлова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13.6.1999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+359877130699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margarita.pawlowa@abv.bg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Доротея Мойнова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Кристиян Лазаров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14.8.2007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