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sbijak@op.pl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+48509112041 ,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Bijak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