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Yuchen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massoudlyc@gmail.com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+201214469840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20/12/2000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ED3522775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Panorama hotel Panorama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Panorama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Luca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+447754107275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