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Бояджиева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+359899150708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hrisiiboyadzhieva@gmail.com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Деа Дойчева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