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Matthias Mätzler,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