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Andrew Renshw</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Isaac Knox Renshaw</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Noah hughes</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11/04/2026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