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Klimek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damian.klimek@poczta.fm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+48792990399 ,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Adrian klimek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03.11.2022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Gabriel klimek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28.02.2020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26.04.2026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