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Pelka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wojciech.pelka@wp.pl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+48726455745 ,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Nnatalia pelka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20.05.2022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