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De Villiers</w:t>
      </w:r>
      <w:r w:rsidR="00405CC1">
        <w:t xml:space="preserve"> </w:t>
      </w:r>
      <w:r w:rsidRPr="00405CC1" w:rsidR="00405CC1">
        <w:t>Herholdt</w:t>
      </w:r>
    </w:p>
    <w:p w:rsidRPr="00BF6E37" w:rsidR="00BF6E37" w:rsidP="00795766" w:rsidRDefault="00BF6E37" w14:paraId="2A1E2765" w14:textId="58DC0E71">
      <w:pPr>
        <w:jc w:val="both"/>
      </w:pPr>
      <w:r w:rsidRPr="00BF6E37">
        <w:rPr>
          <w:b/>
          <w:bCs/>
        </w:rPr>
        <w:t>ID NUMBER:</w:t>
      </w:r>
      <w:r w:rsidRPr="00BF6E37">
        <w:t xml:space="preserve"> </w:t>
      </w:r>
      <w:r w:rsidRPr="001B39C6" w:rsidR="001B39C6">
        <w:t>8219135113989</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2026/04/14</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