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Христиана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Стефанова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hriskata_2002@abv.bg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+359882736486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10.2.2002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