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SĘk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marek.sek7@gmail.com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+48532746134 ,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IGA SĘK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MAJA SĘK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