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Czyż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izabela_czyz@wp.pl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+48781608640 ,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Gabrysia winiarska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