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Przybysz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arek2642@wp.pl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+48514729402 ,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Przybysz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