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Rygacki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+48728593544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Rygacki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Rygacki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Joanna Hungerink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Julian Hungerink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