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Mauricio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+351925512420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272597872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diogo.g.mauricio@gmail.com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2870-326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06/05/2007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Mauricio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