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Caroline</w:t>
      </w:r>
      <w:r w:rsidR="00405CC1">
        <w:t xml:space="preserve"> </w:t>
      </w:r>
      <w:r w:rsidRPr="00405CC1" w:rsidR="00405CC1">
        <w:t>Gelderblom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A11504534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2025/05/26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