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julia.nadolna@gmail.com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+48607431320 ,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Łukaszewska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